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</w:p>
    <w:p w:rsidR="005B63A7" w:rsidRPr="0016742D" w:rsidRDefault="00860EF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внеочередного 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A14" wp14:editId="6EFE4723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95714E">
        <w:rPr>
          <w:rFonts w:ascii="PT Astra Serif" w:hAnsi="PT Astra Serif"/>
          <w:b/>
          <w:sz w:val="28"/>
          <w:szCs w:val="28"/>
        </w:rPr>
        <w:t xml:space="preserve">  </w:t>
      </w:r>
      <w:r w:rsidR="00860EFF">
        <w:rPr>
          <w:rFonts w:ascii="PT Astra Serif" w:hAnsi="PT Astra Serif"/>
          <w:b/>
          <w:sz w:val="28"/>
          <w:szCs w:val="28"/>
        </w:rPr>
        <w:t>5 мая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D21C7A" w:rsidRDefault="00D21C7A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95714E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60EFF">
        <w:rPr>
          <w:rFonts w:ascii="PT Astra Serif" w:hAnsi="PT Astra Serif"/>
          <w:b/>
          <w:bCs/>
          <w:sz w:val="28"/>
          <w:szCs w:val="28"/>
        </w:rPr>
        <w:t>внеочередном</w:t>
      </w:r>
      <w:r w:rsidR="003F31E3" w:rsidRPr="009571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95714E">
        <w:rPr>
          <w:rFonts w:ascii="PT Astra Serif" w:hAnsi="PT Astra Serif"/>
          <w:b/>
          <w:bCs/>
          <w:sz w:val="28"/>
          <w:szCs w:val="28"/>
        </w:rPr>
        <w:t>седьмого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D21C7A" w:rsidRPr="0095714E">
        <w:rPr>
          <w:rFonts w:ascii="PT Astra Serif" w:hAnsi="PT Astra Serif"/>
          <w:b/>
          <w:bCs/>
          <w:sz w:val="28"/>
          <w:szCs w:val="28"/>
        </w:rPr>
        <w:t>.</w:t>
      </w:r>
    </w:p>
    <w:p w:rsidR="0095714E" w:rsidRPr="0095714E" w:rsidRDefault="00A158C1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F333A4" w:rsidRPr="0095714E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95714E">
        <w:rPr>
          <w:rFonts w:ascii="PT Astra Serif" w:hAnsi="PT Astra Serif"/>
          <w:sz w:val="28"/>
          <w:szCs w:val="28"/>
        </w:rPr>
        <w:t>председател</w:t>
      </w:r>
      <w:r w:rsidR="00F333A4" w:rsidRPr="0095714E">
        <w:rPr>
          <w:rFonts w:ascii="PT Astra Serif" w:hAnsi="PT Astra Serif"/>
          <w:sz w:val="28"/>
          <w:szCs w:val="28"/>
        </w:rPr>
        <w:t>ь</w:t>
      </w:r>
      <w:r w:rsidR="009F21F0" w:rsidRPr="0095714E">
        <w:rPr>
          <w:rFonts w:ascii="PT Astra Serif" w:hAnsi="PT Astra Serif"/>
          <w:sz w:val="28"/>
          <w:szCs w:val="28"/>
        </w:rPr>
        <w:t xml:space="preserve"> </w:t>
      </w:r>
      <w:r w:rsidR="001C2709" w:rsidRPr="0095714E">
        <w:rPr>
          <w:rFonts w:ascii="PT Astra Serif" w:hAnsi="PT Astra Serif"/>
          <w:sz w:val="28"/>
          <w:szCs w:val="28"/>
        </w:rPr>
        <w:t>Д</w:t>
      </w:r>
      <w:r w:rsidR="009F21F0" w:rsidRPr="0095714E">
        <w:rPr>
          <w:rFonts w:ascii="PT Astra Serif" w:hAnsi="PT Astra Serif"/>
          <w:sz w:val="28"/>
          <w:szCs w:val="28"/>
        </w:rPr>
        <w:t>умы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60EFF" w:rsidRDefault="00860EFF" w:rsidP="00860EF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95714E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 дополнительной мере социальной поддержки гражданам Российской Федерации, оказавшим содействие в привлечении граждан к заключению контракта в Ханты – Мансийском автономном округе – Югре о прохождении военной службы в Вооруженных Силах Российской Федерации</w:t>
      </w:r>
      <w:r>
        <w:rPr>
          <w:rFonts w:ascii="PT Astra Serif" w:hAnsi="PT Astra Serif"/>
          <w:b/>
          <w:sz w:val="28"/>
          <w:szCs w:val="28"/>
        </w:rPr>
        <w:t>.</w:t>
      </w:r>
      <w:bookmarkStart w:id="0" w:name="_GoBack"/>
      <w:bookmarkEnd w:id="0"/>
    </w:p>
    <w:p w:rsidR="00860EFF" w:rsidRPr="0095714E" w:rsidRDefault="00860EFF" w:rsidP="00860E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sectPr w:rsidR="00860EFF" w:rsidRPr="0095714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97DEB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4EA8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0EFF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5714E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24B96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2C5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703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0FD7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1CFD-49DE-494B-AD43-A1E34652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504</cp:revision>
  <cp:lastPrinted>2026-03-31T03:57:00Z</cp:lastPrinted>
  <dcterms:created xsi:type="dcterms:W3CDTF">2018-06-09T09:22:00Z</dcterms:created>
  <dcterms:modified xsi:type="dcterms:W3CDTF">2026-04-29T12:26:00Z</dcterms:modified>
</cp:coreProperties>
</file>